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List2-Accent1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2298"/>
        <w:gridCol w:w="2597"/>
        <w:gridCol w:w="2594"/>
        <w:gridCol w:w="2597"/>
        <w:gridCol w:w="2597"/>
      </w:tblGrid>
      <w:tr w:rsidR="009632D4" w:rsidTr="00963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0" w:type="pct"/>
            <w:noWrap/>
          </w:tcPr>
          <w:p w:rsidR="009632D4" w:rsidRDefault="009632D4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99" w:type="pct"/>
          </w:tcPr>
          <w:p w:rsidR="009632D4" w:rsidRP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Unsatisfactory</w:t>
            </w:r>
          </w:p>
          <w:p w:rsid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0-12</w:t>
            </w:r>
          </w:p>
        </w:tc>
        <w:tc>
          <w:tcPr>
            <w:tcW w:w="903" w:type="pct"/>
          </w:tcPr>
          <w:p w:rsidR="009632D4" w:rsidRP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Emerging</w:t>
            </w:r>
          </w:p>
          <w:p w:rsid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13-14</w:t>
            </w:r>
          </w:p>
        </w:tc>
        <w:tc>
          <w:tcPr>
            <w:tcW w:w="902" w:type="pct"/>
          </w:tcPr>
          <w:p w:rsidR="009632D4" w:rsidRP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Satisfactory</w:t>
            </w:r>
          </w:p>
          <w:p w:rsid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15-16</w:t>
            </w:r>
          </w:p>
        </w:tc>
        <w:tc>
          <w:tcPr>
            <w:tcW w:w="903" w:type="pct"/>
          </w:tcPr>
          <w:p w:rsidR="009632D4" w:rsidRP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Proficient</w:t>
            </w:r>
          </w:p>
          <w:p w:rsid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17-18</w:t>
            </w:r>
          </w:p>
        </w:tc>
        <w:tc>
          <w:tcPr>
            <w:tcW w:w="903" w:type="pct"/>
          </w:tcPr>
          <w:p w:rsidR="009632D4" w:rsidRP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Distinguished</w:t>
            </w:r>
          </w:p>
          <w:p w:rsidR="009632D4" w:rsidRDefault="009632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9632D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19-20</w:t>
            </w:r>
          </w:p>
        </w:tc>
      </w:tr>
      <w:tr w:rsidR="009632D4" w:rsidTr="00963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</w:tcPr>
          <w:p w:rsidR="009632D4" w:rsidRPr="009632D4" w:rsidRDefault="009632D4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9632D4">
              <w:rPr>
                <w:b/>
              </w:rPr>
              <w:t>Opening &amp; Closing Statements</w:t>
            </w:r>
          </w:p>
        </w:tc>
        <w:tc>
          <w:tcPr>
            <w:tcW w:w="799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Arguments are unorganized, incomplete, or completely lacking in evidence. Opening statement and closing statements do little more than state the position of the team.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Somewhat organized presentation of arguments and evidence. Opening statement minimally outlines arguments; closing argument briefly restates the ideas offered in the opening statement.</w:t>
            </w:r>
          </w:p>
        </w:tc>
        <w:tc>
          <w:tcPr>
            <w:tcW w:w="902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Organized and generally complete presentation of arguments and evidence. Opening statement outlines or lists arguments and evidence but does not generate interest; closing statement does not reflect remarks made during debate.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Well-organized and complete presentation of arguments and evidence. Opening statement successfully frames the issues; closing statement summarizes many arguments made in the debate.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Extremely thorough, well-organized presentation of arguments and evidence. Opening statement engages the interest of audience; closing statement leaves no unanswered issues and resonates with the audience.</w:t>
            </w:r>
          </w:p>
        </w:tc>
      </w:tr>
      <w:tr w:rsidR="009632D4" w:rsidTr="00963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</w:tcPr>
          <w:p w:rsidR="009632D4" w:rsidRPr="009632D4" w:rsidRDefault="009632D4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9632D4">
              <w:rPr>
                <w:b/>
              </w:rPr>
              <w:t>Rebuttals</w:t>
            </w:r>
          </w:p>
        </w:tc>
        <w:tc>
          <w:tcPr>
            <w:tcW w:w="799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Is unable to respond to issues raised by opponents in a meaningful or accurate way.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Seems to be caught off-guard by opponents; offers tentative, somewhat accurate, but possibly vague or illogical responses. Attempts to challenge arguments of opponents.</w:t>
            </w:r>
          </w:p>
        </w:tc>
        <w:tc>
          <w:tcPr>
            <w:tcW w:w="902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Responds to most of the issues raised by opponents with generally accurate answers. Offers arguments, but no evidence, to counter the arguments made by opponents.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Responds to issues raised by opponents with accurate and generally concise answers. Challenges the arguments made by opponents; challenges are generally effective.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Responds to issues raised by opponents with concise, accurate, logical answers. Effectively challenges the arguments made by opponents with argument and evidence.</w:t>
            </w:r>
          </w:p>
        </w:tc>
      </w:tr>
      <w:tr w:rsidR="009632D4" w:rsidTr="00963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</w:tcPr>
          <w:p w:rsidR="009632D4" w:rsidRPr="009632D4" w:rsidRDefault="009632D4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9632D4">
              <w:rPr>
                <w:b/>
              </w:rPr>
              <w:t>Effective use of historical evidence /content knowledge</w:t>
            </w:r>
          </w:p>
        </w:tc>
        <w:tc>
          <w:tcPr>
            <w:tcW w:w="799" w:type="pct"/>
          </w:tcPr>
          <w:p w:rsidR="009632D4" w:rsidRDefault="009632D4" w:rsidP="009632D4">
            <w:pPr>
              <w:tabs>
                <w:tab w:val="left" w:pos="795"/>
                <w:tab w:val="center" w:pos="9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Demonstrates an inadequate understanding of the history/ content relevant to the topic. Supports statements with vague or irrelevant information or no information at all.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Demonstrates a generally accurate understanding of relevant issues, events and facts, but may exhibit minor confusion or misunderstandings. Seems to understand general ideas, but does not support ideas with relevant facts; OR, seems to understand facts but is unable to connect them into coherent arguments.</w:t>
            </w:r>
          </w:p>
        </w:tc>
        <w:tc>
          <w:tcPr>
            <w:tcW w:w="902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Demonstrates a basic and accurate understanding of the issues, events and facts relevant to the topic. Demonstrates the ability to make basic connections between facts and concepts.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Demonstrates a sophisticated understanding of the issues, events and facts relevant to the topic. Demonstrates thorough and accurate understanding of details as well as the ability to make original connections and interpretations.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Demonstrates a sophisticated understanding of the issues, events, and facts relevant to the topic. Demonstrates thorough and accurate understanding of details as well as the ability to make original connections and interpretations.</w:t>
            </w:r>
          </w:p>
        </w:tc>
      </w:tr>
      <w:tr w:rsidR="009632D4" w:rsidTr="009632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</w:tcPr>
          <w:p w:rsidR="009632D4" w:rsidRPr="009632D4" w:rsidRDefault="009632D4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9632D4">
              <w:rPr>
                <w:b/>
              </w:rPr>
              <w:t>Use of persuasive appeals/Language Use</w:t>
            </w:r>
          </w:p>
        </w:tc>
        <w:tc>
          <w:tcPr>
            <w:tcW w:w="799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Does not use persuasive rhetoric. Uses colloquial, overly simplistic language. Uses language and syntax that is unclear.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Makes minimal use of persuasive appeals. Generally uses language that is appropriate to the discussion. Uses basic but clear language.</w:t>
            </w:r>
          </w:p>
        </w:tc>
        <w:tc>
          <w:tcPr>
            <w:tcW w:w="902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 xml:space="preserve">Uses some appeals to make argument more persuasive, but may not include a mix of logical, emotional, and ethical appeals. Uses language </w:t>
            </w:r>
            <w:r>
              <w:lastRenderedPageBreak/>
              <w:t>that is appropriate to the discussion. Attempts to use literary devices to add interest.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lastRenderedPageBreak/>
              <w:t xml:space="preserve">Uses logical, emotional, and ethical appeals to enhance effectiveness of argument. Uses language that is appropriate to the </w:t>
            </w:r>
            <w:r>
              <w:lastRenderedPageBreak/>
              <w:t>discussion. Uses literary devices to add interest.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lastRenderedPageBreak/>
              <w:t xml:space="preserve">Makes deliberate and effective use of logical, emotional, and ethical appeals in order to persuade classmates. Uses language that is </w:t>
            </w:r>
            <w:r>
              <w:lastRenderedPageBreak/>
              <w:t>stylistically sophisticated and appropriate for the discussion. Uses literary devices to enhance the argument.</w:t>
            </w:r>
          </w:p>
        </w:tc>
      </w:tr>
      <w:tr w:rsidR="009632D4" w:rsidTr="00963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pct"/>
            <w:noWrap/>
          </w:tcPr>
          <w:p w:rsidR="009632D4" w:rsidRPr="009632D4" w:rsidRDefault="009632D4">
            <w:pPr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9632D4">
              <w:rPr>
                <w:b/>
              </w:rPr>
              <w:lastRenderedPageBreak/>
              <w:t>Performance</w:t>
            </w:r>
          </w:p>
        </w:tc>
        <w:tc>
          <w:tcPr>
            <w:tcW w:w="799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Demonstrates little or no preparation. Fails to maintain respectful online tone.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Lacks confidence. Maintains respectful online tone. Use of preparation materials distracts from quality of performance.</w:t>
            </w:r>
          </w:p>
        </w:tc>
        <w:tc>
          <w:tcPr>
            <w:tcW w:w="902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Appears nervous, yet somewhat confident, before classmates. Maintains respectful tone. Use of preparation materials does not distract.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Exhibits confidence and energy in the course of the debate. Maintains respectful tone. Uses preparation materials effectively.</w:t>
            </w:r>
          </w:p>
        </w:tc>
        <w:tc>
          <w:tcPr>
            <w:tcW w:w="903" w:type="pct"/>
          </w:tcPr>
          <w:p w:rsidR="009632D4" w:rsidRDefault="009632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t>Exhibits confidence, energy, and passion in the course of the discussion. Maintains respectful tone. Accesses preparation materials with ease.</w:t>
            </w:r>
          </w:p>
        </w:tc>
      </w:tr>
    </w:tbl>
    <w:p w:rsidR="00677976" w:rsidRDefault="00FE51D4"/>
    <w:sectPr w:rsidR="00677976" w:rsidSect="009632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D4"/>
    <w:rsid w:val="00125C47"/>
    <w:rsid w:val="009632D4"/>
    <w:rsid w:val="00DC0896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0E4E4-2AAE-49C7-8537-1B86DD3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9632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Meghan J. (OL &amp; Ed Tech)</dc:creator>
  <cp:keywords/>
  <dc:description/>
  <cp:lastModifiedBy>Scheib, Stephen C. (OL &amp; Ed Tech)</cp:lastModifiedBy>
  <cp:revision>2</cp:revision>
  <dcterms:created xsi:type="dcterms:W3CDTF">2017-11-06T19:21:00Z</dcterms:created>
  <dcterms:modified xsi:type="dcterms:W3CDTF">2017-11-06T19:21:00Z</dcterms:modified>
</cp:coreProperties>
</file>